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800"/>
        <w:gridCol w:w="1710"/>
        <w:gridCol w:w="2901"/>
      </w:tblGrid>
      <w:tr w:rsidR="007127E4" w:rsidTr="002A35F6">
        <w:tc>
          <w:tcPr>
            <w:tcW w:w="1635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1" w:type="dxa"/>
            <w:gridSpan w:val="3"/>
          </w:tcPr>
          <w:p w:rsidR="007127E4" w:rsidRDefault="00680398" w:rsidP="00E948D2">
            <w:pPr>
              <w:rPr>
                <w:b/>
                <w:sz w:val="28"/>
                <w:szCs w:val="28"/>
              </w:rPr>
            </w:pPr>
            <w:r w:rsidRPr="00680398">
              <w:rPr>
                <w:rFonts w:hint="eastAsia"/>
                <w:b/>
                <w:sz w:val="28"/>
                <w:szCs w:val="28"/>
              </w:rPr>
              <w:t>量子材料中手性结构与手性关联物态的谱学研究</w:t>
            </w:r>
          </w:p>
        </w:tc>
      </w:tr>
      <w:tr w:rsidR="007127E4" w:rsidTr="002A35F6">
        <w:tc>
          <w:tcPr>
            <w:tcW w:w="1635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800" w:type="dxa"/>
          </w:tcPr>
          <w:p w:rsidR="007127E4" w:rsidRDefault="00831F4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李源</w:t>
            </w:r>
          </w:p>
        </w:tc>
        <w:tc>
          <w:tcPr>
            <w:tcW w:w="1710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901" w:type="dxa"/>
          </w:tcPr>
          <w:p w:rsidR="007127E4" w:rsidRDefault="00831F4B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yuan.li@iphy.ac.cn</w:t>
            </w:r>
          </w:p>
        </w:tc>
      </w:tr>
      <w:tr w:rsidR="00B95431" w:rsidTr="002A35F6">
        <w:trPr>
          <w:trHeight w:val="3950"/>
        </w:trPr>
        <w:tc>
          <w:tcPr>
            <w:tcW w:w="1635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1" w:type="dxa"/>
            <w:gridSpan w:val="3"/>
          </w:tcPr>
          <w:p w:rsidR="00B95431" w:rsidRPr="00831F4B" w:rsidRDefault="00680398" w:rsidP="00831F4B">
            <w:pPr>
              <w:snapToGrid w:val="0"/>
              <w:spacing w:line="276" w:lineRule="auto"/>
              <w:rPr>
                <w:rFonts w:ascii="宋体" w:hAnsi="宋体"/>
                <w:sz w:val="28"/>
                <w:szCs w:val="28"/>
              </w:rPr>
            </w:pPr>
            <w:r w:rsidRPr="00680398">
              <w:rPr>
                <w:rFonts w:ascii="宋体" w:hAnsi="宋体" w:hint="eastAsia"/>
                <w:sz w:val="28"/>
                <w:szCs w:val="28"/>
              </w:rPr>
              <w:t>在量子材料中，手性（镜面对称性的缺失）往往可以被用来影响材料的磁性以及与外部光场的耦合，从而容易产生新奇的关联物态和物理现象。在本课题中，我们将使用波长连续可调谐的圆偏振激光，去探测和调控量子材料单晶中的晶格和电子元激发。取决于同学的个人兴趣专长，研究内容还可涉及手性单畴单晶的生长，为将来运用中子散射谱学研究手性关联物态奠定基础。</w:t>
            </w:r>
          </w:p>
        </w:tc>
      </w:tr>
      <w:tr w:rsidR="007127E4" w:rsidTr="002A35F6">
        <w:trPr>
          <w:trHeight w:val="1682"/>
        </w:trPr>
        <w:tc>
          <w:tcPr>
            <w:tcW w:w="1635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1" w:type="dxa"/>
            <w:gridSpan w:val="3"/>
          </w:tcPr>
          <w:p w:rsidR="00680398" w:rsidRPr="00680398" w:rsidRDefault="00680398" w:rsidP="00680398">
            <w:pPr>
              <w:snapToGrid w:val="0"/>
              <w:rPr>
                <w:sz w:val="28"/>
                <w:szCs w:val="28"/>
              </w:rPr>
            </w:pPr>
            <w:r w:rsidRPr="00680398">
              <w:rPr>
                <w:sz w:val="28"/>
                <w:szCs w:val="28"/>
              </w:rPr>
              <w:t>"PRL 135, 136701 (2025)</w:t>
            </w:r>
          </w:p>
          <w:p w:rsidR="00680398" w:rsidRPr="00680398" w:rsidRDefault="00680398" w:rsidP="00680398">
            <w:pPr>
              <w:snapToGrid w:val="0"/>
              <w:rPr>
                <w:sz w:val="28"/>
                <w:szCs w:val="28"/>
              </w:rPr>
            </w:pPr>
            <w:r w:rsidRPr="00680398">
              <w:rPr>
                <w:sz w:val="28"/>
                <w:szCs w:val="28"/>
              </w:rPr>
              <w:t>https://link.aps.org/doi/10.1103/hd1p-rdyc</w:t>
            </w:r>
          </w:p>
          <w:p w:rsidR="00680398" w:rsidRPr="00680398" w:rsidRDefault="00680398" w:rsidP="00680398">
            <w:pPr>
              <w:snapToGrid w:val="0"/>
              <w:rPr>
                <w:rFonts w:hint="eastAsia"/>
                <w:sz w:val="28"/>
                <w:szCs w:val="28"/>
              </w:rPr>
            </w:pPr>
            <w:r w:rsidRPr="00680398">
              <w:rPr>
                <w:rFonts w:hint="eastAsia"/>
                <w:sz w:val="28"/>
                <w:szCs w:val="28"/>
              </w:rPr>
              <w:t xml:space="preserve">CPL 42, 027303 (2025) </w:t>
            </w:r>
            <w:r w:rsidRPr="00680398">
              <w:rPr>
                <w:rFonts w:hint="eastAsia"/>
                <w:sz w:val="28"/>
                <w:szCs w:val="28"/>
              </w:rPr>
              <w:t>关于一类容易具有手性的磁结构的综述</w:t>
            </w:r>
          </w:p>
          <w:p w:rsidR="00680398" w:rsidRPr="00680398" w:rsidRDefault="00680398" w:rsidP="00680398">
            <w:pPr>
              <w:snapToGrid w:val="0"/>
              <w:rPr>
                <w:sz w:val="28"/>
                <w:szCs w:val="28"/>
              </w:rPr>
            </w:pPr>
            <w:r w:rsidRPr="00680398">
              <w:rPr>
                <w:sz w:val="28"/>
                <w:szCs w:val="28"/>
              </w:rPr>
              <w:t>http://dx.doi.org/10.1088/0256-307X/42/2/027303</w:t>
            </w:r>
          </w:p>
          <w:p w:rsidR="00680398" w:rsidRPr="00680398" w:rsidRDefault="00680398" w:rsidP="00680398">
            <w:pPr>
              <w:snapToGrid w:val="0"/>
              <w:rPr>
                <w:sz w:val="28"/>
                <w:szCs w:val="28"/>
              </w:rPr>
            </w:pPr>
            <w:r w:rsidRPr="00680398">
              <w:rPr>
                <w:sz w:val="28"/>
                <w:szCs w:val="28"/>
              </w:rPr>
              <w:t>Science Advances 9, eadd5239 (2023)</w:t>
            </w:r>
          </w:p>
          <w:p w:rsidR="00203088" w:rsidRPr="002A35F6" w:rsidRDefault="00680398" w:rsidP="00680398">
            <w:pPr>
              <w:snapToGrid w:val="0"/>
              <w:rPr>
                <w:sz w:val="28"/>
                <w:szCs w:val="28"/>
              </w:rPr>
            </w:pPr>
            <w:r w:rsidRPr="00680398">
              <w:rPr>
                <w:sz w:val="28"/>
                <w:szCs w:val="28"/>
              </w:rPr>
              <w:t>https://doi.org/10.1126/sciadv.add5239"</w:t>
            </w:r>
            <w:bookmarkStart w:id="0" w:name="_GoBack"/>
            <w:bookmarkEnd w:id="0"/>
          </w:p>
        </w:tc>
      </w:tr>
    </w:tbl>
    <w:p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8D0" w:rsidRDefault="009538D0" w:rsidP="00B95431">
      <w:r>
        <w:separator/>
      </w:r>
    </w:p>
  </w:endnote>
  <w:endnote w:type="continuationSeparator" w:id="0">
    <w:p w:rsidR="009538D0" w:rsidRDefault="009538D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8D0" w:rsidRDefault="009538D0" w:rsidP="00B95431">
      <w:r>
        <w:separator/>
      </w:r>
    </w:p>
  </w:footnote>
  <w:footnote w:type="continuationSeparator" w:id="0">
    <w:p w:rsidR="009538D0" w:rsidRDefault="009538D0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03088"/>
    <w:rsid w:val="0024206C"/>
    <w:rsid w:val="002A35F6"/>
    <w:rsid w:val="00317E86"/>
    <w:rsid w:val="00355192"/>
    <w:rsid w:val="005D7E5F"/>
    <w:rsid w:val="00680398"/>
    <w:rsid w:val="00695AA2"/>
    <w:rsid w:val="007127E4"/>
    <w:rsid w:val="0078499D"/>
    <w:rsid w:val="00831F4B"/>
    <w:rsid w:val="00933A9D"/>
    <w:rsid w:val="009538D0"/>
    <w:rsid w:val="00A22E43"/>
    <w:rsid w:val="00B95431"/>
    <w:rsid w:val="00C66E57"/>
    <w:rsid w:val="00C96277"/>
    <w:rsid w:val="00D34FEA"/>
    <w:rsid w:val="00D60AFF"/>
    <w:rsid w:val="00E27D5A"/>
    <w:rsid w:val="00E46F4E"/>
    <w:rsid w:val="00EA0DF1"/>
    <w:rsid w:val="00F9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2025-03-07T02:11:00Z</dcterms:created>
  <dcterms:modified xsi:type="dcterms:W3CDTF">2026-02-11T07:45:00Z</dcterms:modified>
</cp:coreProperties>
</file>